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9516" w14:textId="31E23620" w:rsidR="007E46B0" w:rsidRDefault="007E46B0" w:rsidP="007E46B0">
      <w:bookmarkStart w:id="0" w:name="_GoBack"/>
      <w:bookmarkEnd w:id="0"/>
    </w:p>
    <w:p w14:paraId="68BCA11E" w14:textId="77777777" w:rsidR="00B46AAD" w:rsidRDefault="00B46AAD" w:rsidP="00B46AAD">
      <w:pPr>
        <w:widowControl w:val="0"/>
        <w:jc w:val="center"/>
        <w:rPr>
          <w:rFonts w:ascii="Arial" w:hAnsi="Arial" w:cs="Arial"/>
          <w:b/>
        </w:rPr>
      </w:pPr>
      <w:bookmarkStart w:id="1"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17A7A25" w14:textId="77777777" w:rsidR="00FE4082" w:rsidRDefault="00BC6668" w:rsidP="00FE4082">
      <w:pPr>
        <w:tabs>
          <w:tab w:val="left" w:pos="1620"/>
        </w:tabs>
        <w:ind w:left="2124" w:hanging="2124"/>
        <w:jc w:val="both"/>
        <w:rPr>
          <w:rFonts w:ascii="Cambria" w:hAnsi="Cambria" w:cs="Arial"/>
          <w:color w:val="000000"/>
          <w:sz w:val="22"/>
          <w:szCs w:val="22"/>
          <w:lang w:val="es-PE"/>
        </w:rPr>
      </w:pPr>
      <w:r>
        <w:rPr>
          <w:rFonts w:ascii="Arial" w:hAnsi="Arial" w:cs="Arial"/>
          <w:b/>
        </w:rPr>
        <w:t xml:space="preserve">CONVOCATORIA PARA LA </w:t>
      </w:r>
      <w:r w:rsidR="00FE4082">
        <w:rPr>
          <w:rFonts w:ascii="Cambria" w:hAnsi="Cambria" w:cs="Tahoma"/>
          <w:b/>
          <w:color w:val="000000"/>
          <w:sz w:val="22"/>
          <w:szCs w:val="22"/>
        </w:rPr>
        <w:t>ADQUISICION DE 15 GLS DE GASOHOL DE 90 OCTANOS.</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F54DAA8" w:rsidR="00B46AAD" w:rsidRPr="001B480D" w:rsidRDefault="00FE4082" w:rsidP="00B46AAD">
      <w:pPr>
        <w:widowControl w:val="0"/>
        <w:autoSpaceDE w:val="0"/>
        <w:autoSpaceDN w:val="0"/>
        <w:adjustRightInd w:val="0"/>
        <w:jc w:val="both"/>
        <w:rPr>
          <w:rFonts w:ascii="Arial" w:hAnsi="Arial" w:cs="Arial"/>
          <w:b/>
          <w:i/>
        </w:rPr>
      </w:pPr>
      <w:bookmarkStart w:id="2"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B46AAD" w:rsidRPr="001B480D">
        <w:rPr>
          <w:rFonts w:ascii="Arial" w:hAnsi="Arial" w:cs="Arial"/>
          <w:i/>
        </w:rPr>
        <w:t xml:space="preserve"> 2021</w:t>
      </w:r>
    </w:p>
    <w:bookmarkEnd w:id="2"/>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765A30B7" w:rsidR="00C95DD6" w:rsidRPr="00FE4082" w:rsidRDefault="00FE4082"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C95DD6"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7D0BD124" w14:textId="77777777" w:rsidR="00FE4082" w:rsidRDefault="00FE4082" w:rsidP="00B46AAD">
      <w:pPr>
        <w:widowControl w:val="0"/>
        <w:tabs>
          <w:tab w:val="left" w:pos="3544"/>
        </w:tabs>
        <w:jc w:val="center"/>
        <w:rPr>
          <w:rFonts w:ascii="Arial" w:hAnsi="Arial" w:cs="Arial"/>
          <w:b/>
        </w:rPr>
      </w:pPr>
    </w:p>
    <w:p w14:paraId="3FC7361A" w14:textId="49634B3D" w:rsidR="00B46AAD" w:rsidRPr="00FE4082" w:rsidRDefault="00B46AAD" w:rsidP="00FE4082">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7359E9" w14:textId="77777777" w:rsidR="00B46AAD" w:rsidRPr="00FE4082" w:rsidRDefault="00B46AAD" w:rsidP="00B46AAD">
      <w:pPr>
        <w:pStyle w:val="Textoindependiente"/>
        <w:widowControl w:val="0"/>
        <w:spacing w:after="0"/>
        <w:jc w:val="center"/>
        <w:rPr>
          <w:rFonts w:ascii="Arial" w:hAnsi="Arial" w:cs="Arial"/>
          <w:b/>
        </w:rPr>
      </w:pPr>
      <w:r w:rsidRPr="00FE4082">
        <w:rPr>
          <w:rFonts w:ascii="Arial" w:hAnsi="Arial" w:cs="Arial"/>
          <w:b/>
        </w:rPr>
        <w:lastRenderedPageBreak/>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FE4082">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FE4082">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3D105C8F"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r w:rsidR="00FE4082">
              <w:rPr>
                <w:rFonts w:ascii="Arial" w:hAnsi="Arial" w:cs="Arial"/>
                <w:b/>
                <w:sz w:val="18"/>
              </w:rPr>
              <w:t xml:space="preserve"> GLS</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40BF6B56" w14:textId="1FEC48E0" w:rsidR="00F71557" w:rsidRDefault="00FE4082" w:rsidP="00683D01">
            <w:pPr>
              <w:widowControl w:val="0"/>
              <w:rPr>
                <w:rFonts w:ascii="Arial" w:hAnsi="Arial" w:cs="Arial"/>
              </w:rPr>
            </w:pPr>
            <w:proofErr w:type="spellStart"/>
            <w:r>
              <w:rPr>
                <w:rFonts w:ascii="Arial" w:hAnsi="Arial" w:cs="Arial"/>
              </w:rPr>
              <w:t>Gasohol</w:t>
            </w:r>
            <w:proofErr w:type="spellEnd"/>
            <w:r>
              <w:rPr>
                <w:rFonts w:ascii="Arial" w:hAnsi="Arial" w:cs="Arial"/>
              </w:rPr>
              <w:t xml:space="preserve"> 90 octanos</w:t>
            </w:r>
          </w:p>
        </w:tc>
        <w:tc>
          <w:tcPr>
            <w:tcW w:w="1211" w:type="dxa"/>
            <w:tcBorders>
              <w:top w:val="single" w:sz="4" w:space="0" w:color="auto"/>
              <w:left w:val="single" w:sz="4" w:space="0" w:color="auto"/>
              <w:bottom w:val="single" w:sz="4" w:space="0" w:color="auto"/>
              <w:right w:val="single" w:sz="4" w:space="0" w:color="auto"/>
            </w:tcBorders>
          </w:tcPr>
          <w:p w14:paraId="4D3B8CCA" w14:textId="1738C566" w:rsidR="00F71557" w:rsidRPr="00F71557" w:rsidRDefault="00FE4082" w:rsidP="00F71557">
            <w:pPr>
              <w:pStyle w:val="Textoindependiente"/>
              <w:widowControl w:val="0"/>
              <w:spacing w:after="0"/>
              <w:jc w:val="center"/>
              <w:rPr>
                <w:rFonts w:ascii="Arial" w:hAnsi="Arial" w:cs="Arial"/>
                <w:b/>
              </w:rPr>
            </w:pPr>
            <w:r>
              <w:rPr>
                <w:rFonts w:ascii="Arial" w:hAnsi="Arial" w:cs="Arial"/>
                <w:b/>
              </w:rPr>
              <w:t>15</w:t>
            </w:r>
          </w:p>
          <w:p w14:paraId="0A859A49" w14:textId="77777777" w:rsidR="00F71557" w:rsidRDefault="00F71557" w:rsidP="00683D01">
            <w:pPr>
              <w:pStyle w:val="Textoindependiente"/>
              <w:widowControl w:val="0"/>
              <w:spacing w:after="0"/>
              <w:jc w:val="right"/>
              <w:rPr>
                <w:rFonts w:ascii="Arial" w:hAnsi="Arial" w:cs="Arial"/>
                <w:b/>
              </w:rPr>
            </w:pPr>
          </w:p>
        </w:tc>
        <w:tc>
          <w:tcPr>
            <w:tcW w:w="215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FE4082">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F64BF00" w:rsidR="00F71557" w:rsidRDefault="00FE4082" w:rsidP="00B46AAD">
      <w:pPr>
        <w:pStyle w:val="Textoindependiente"/>
        <w:widowControl w:val="0"/>
        <w:spacing w:after="0"/>
        <w:rPr>
          <w:rFonts w:ascii="Arial" w:hAnsi="Arial" w:cs="Arial"/>
          <w:lang w:val="es-PE"/>
        </w:rPr>
      </w:pPr>
      <w:r>
        <w:rPr>
          <w:rFonts w:ascii="Arial" w:hAnsi="Arial" w:cs="Arial"/>
          <w:lang w:val="es-PE"/>
        </w:rPr>
        <w:t xml:space="preserve">El precio incluye IGV.  </w:t>
      </w:r>
    </w:p>
    <w:p w14:paraId="2D807E33" w14:textId="446899C8" w:rsidR="00FE4082" w:rsidRDefault="00FE4082" w:rsidP="00B46AAD">
      <w:pPr>
        <w:pStyle w:val="Textoindependiente"/>
        <w:widowControl w:val="0"/>
        <w:spacing w:after="0"/>
        <w:rPr>
          <w:rFonts w:ascii="Arial" w:hAnsi="Arial" w:cs="Arial"/>
          <w:lang w:val="es-PE"/>
        </w:rPr>
      </w:pPr>
      <w:r>
        <w:rPr>
          <w:rFonts w:ascii="Arial" w:hAnsi="Arial" w:cs="Arial"/>
          <w:lang w:val="es-PE"/>
        </w:rPr>
        <w:t>Cuenta de CCI</w:t>
      </w:r>
      <w:r>
        <w:rPr>
          <w:rFonts w:ascii="Arial" w:hAnsi="Arial" w:cs="Arial"/>
          <w:lang w:val="es-PE"/>
        </w:rPr>
        <w:tab/>
        <w:t>: ………………………………………………………………………………………………………..</w:t>
      </w:r>
    </w:p>
    <w:p w14:paraId="4C57190B" w14:textId="58D251A2" w:rsidR="00FE4082" w:rsidRDefault="00FE4082" w:rsidP="00B46AAD">
      <w:pPr>
        <w:pStyle w:val="Textoindependiente"/>
        <w:widowControl w:val="0"/>
        <w:spacing w:after="0"/>
        <w:rPr>
          <w:rFonts w:ascii="Arial" w:hAnsi="Arial" w:cs="Arial"/>
          <w:lang w:val="es-PE"/>
        </w:rPr>
      </w:pPr>
      <w:r>
        <w:rPr>
          <w:rFonts w:ascii="Arial" w:hAnsi="Arial" w:cs="Arial"/>
          <w:lang w:val="es-PE"/>
        </w:rPr>
        <w:t>Precio con FACTURA</w:t>
      </w:r>
    </w:p>
    <w:p w14:paraId="70BD110D" w14:textId="4E1EC92A" w:rsidR="00FE4082" w:rsidRDefault="00FE4082" w:rsidP="00B46AAD">
      <w:pPr>
        <w:pStyle w:val="Textoindependiente"/>
        <w:widowControl w:val="0"/>
        <w:spacing w:after="0"/>
        <w:rPr>
          <w:rFonts w:ascii="Arial" w:hAnsi="Arial" w:cs="Arial"/>
          <w:lang w:val="es-PE"/>
        </w:rPr>
      </w:pPr>
      <w:r>
        <w:rPr>
          <w:rFonts w:ascii="Arial" w:hAnsi="Arial" w:cs="Arial"/>
          <w:lang w:val="es-PE"/>
        </w:rPr>
        <w:t xml:space="preserve">Crédito: ……… días hábiles de entregado el suministro. </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2AAAAD0A" w:rsidR="005767DD" w:rsidRPr="00EF6397" w:rsidRDefault="00FE4082"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bookmarkEnd w:id="1"/>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E6EB" w14:textId="77777777" w:rsidR="00A66B70" w:rsidRDefault="00A66B70" w:rsidP="00B46AAD">
      <w:r>
        <w:separator/>
      </w:r>
    </w:p>
  </w:endnote>
  <w:endnote w:type="continuationSeparator" w:id="0">
    <w:p w14:paraId="1E787355" w14:textId="77777777" w:rsidR="00A66B70" w:rsidRDefault="00A66B70"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5CB9" w14:textId="77777777" w:rsidR="00A66B70" w:rsidRDefault="00A66B70" w:rsidP="00B46AAD">
      <w:r>
        <w:separator/>
      </w:r>
    </w:p>
  </w:footnote>
  <w:footnote w:type="continuationSeparator" w:id="0">
    <w:p w14:paraId="1204FFEE" w14:textId="77777777" w:rsidR="00A66B70" w:rsidRDefault="00A66B70"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A66B70"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24F38"/>
    <w:rsid w:val="001814C0"/>
    <w:rsid w:val="001B480D"/>
    <w:rsid w:val="004B7BB7"/>
    <w:rsid w:val="00573C77"/>
    <w:rsid w:val="005767DD"/>
    <w:rsid w:val="005C6A90"/>
    <w:rsid w:val="00687442"/>
    <w:rsid w:val="006E4E54"/>
    <w:rsid w:val="007C1616"/>
    <w:rsid w:val="007E46B0"/>
    <w:rsid w:val="007E668E"/>
    <w:rsid w:val="008935FF"/>
    <w:rsid w:val="008C2FFC"/>
    <w:rsid w:val="00967514"/>
    <w:rsid w:val="00975CF7"/>
    <w:rsid w:val="00A66B70"/>
    <w:rsid w:val="00B07BE3"/>
    <w:rsid w:val="00B46AAD"/>
    <w:rsid w:val="00BC6668"/>
    <w:rsid w:val="00C13DF3"/>
    <w:rsid w:val="00C75B37"/>
    <w:rsid w:val="00C95DD6"/>
    <w:rsid w:val="00CA0E65"/>
    <w:rsid w:val="00E137B8"/>
    <w:rsid w:val="00EF6397"/>
    <w:rsid w:val="00F673DE"/>
    <w:rsid w:val="00F71557"/>
    <w:rsid w:val="00FC44A8"/>
    <w:rsid w:val="00FE4082"/>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B0C6-93FE-437A-B92F-017F47F9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13</cp:revision>
  <dcterms:created xsi:type="dcterms:W3CDTF">2021-02-19T17:04:00Z</dcterms:created>
  <dcterms:modified xsi:type="dcterms:W3CDTF">2021-05-10T21:45:00Z</dcterms:modified>
</cp:coreProperties>
</file>